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Report</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The year in </w:t>
          </w:r>
          <w:r>
            <w:rPr>
              <w:rFonts w:ascii="Montserrat Black" w:hAnsi="Montserrat Black" w:cs="Montserrat Black" w:eastAsia="Montserrat Black"/>
              <w:color w:val="E8712A"/>
              <w:sz w:val="76"/>
            </w:rPr>
            <w:t>review</w:t>
          </w:r>
        </w:sdtContent>
      </w:sdt>
    </w:p>
    <w:p>
      <w:pPr>
        <w:pStyle w:val="Subtitle"/>
      </w:pPr>
      <w:sdt>
        <w:sdtPr>
          <w:alias w:val="Subtitle"/>
          <w:tag w:val="subtitle"/>
          <w:text/>
        </w:sdtPr>
        <w:sdtContent>
          <w:r>
            <w:rPr>
              <w:color w:val="E9E9E9"/>
            </w:rPr>
            <w:t>What happened, what it meant, and what comes next.</w:t>
          </w:r>
        </w:sdtContent>
      </w:sdt>
    </w:p>
    <w:p>
      <w:r>
        <w:rPr>
          <w:rFonts w:ascii="Open Sans" w:hAnsi="Open Sans" w:cs="Open Sans" w:eastAsia="Open Sans"/>
          <w:b/>
          <w:color w:val="F2AE86"/>
          <w:sz w:val="21"/>
        </w:rPr>
        <w:t>Prepared by [Name],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climb-group.com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Group.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19922"/>
          <wp:docPr id="2" name="Picture 2" descr="ClimbGroup logo"/>
          <wp:cNvGraphicFramePr>
            <a:graphicFrameLocks noChangeAspect="1"/>
          </wp:cNvGraphicFramePr>
          <a:graphic>
            <a:graphicData uri="http://schemas.openxmlformats.org/drawingml/2006/picture">
              <pic:pic>
                <pic:nvPicPr>
                  <pic:cNvPr id="0" name="ClimbGroup_reversed-dark_1024.png"/>
                  <pic:cNvPicPr/>
                </pic:nvPicPr>
                <pic:blipFill>
                  <a:blip r:embed="rId2"/>
                  <a:stretch>
                    <a:fillRect/>
                  </a:stretch>
                </pic:blipFill>
                <pic:spPr>
                  <a:xfrm>
                    <a:off x="0" y="0"/>
                    <a:ext cx="1872000" cy="319922"/>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46094"/>
          <wp:docPr id="1" name="Picture 1" descr="ClimbGroup logo"/>
          <wp:cNvGraphicFramePr>
            <a:graphicFrameLocks noChangeAspect="1"/>
          </wp:cNvGraphicFramePr>
          <a:graphic>
            <a:graphicData uri="http://schemas.openxmlformats.org/drawingml/2006/picture">
              <pic:pic>
                <pic:nvPicPr>
                  <pic:cNvPr id="0" name="ClimbGroup_full-colour-light_1024.png"/>
                  <pic:cNvPicPr/>
                </pic:nvPicPr>
                <pic:blipFill>
                  <a:blip r:embed="rId1"/>
                  <a:stretch>
                    <a:fillRect/>
                  </a:stretch>
                </pic:blipFill>
                <pic:spPr>
                  <a:xfrm>
                    <a:off x="0" y="0"/>
                    <a:ext cx="1440000" cy="246094"/>
                  </a:xfrm>
                  <a:prstGeom prst="rect"/>
                </pic:spPr>
              </pic:pic>
            </a:graphicData>
          </a:graphic>
        </wp:inline>
      </w:drawing>
    </w:r>
    <w:r>
      <w:rPr>
        <w:rFonts w:ascii="Open Sans" w:hAnsi="Open Sans" w:cs="Open Sans" w:eastAsia="Open Sans"/>
        <w:b/>
        <w:caps/>
        <w:color w:val="4A5878"/>
        <w:sz w:val="17"/>
      </w:rPr>
      <w:tab/>
      <w:t>Report</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Group">
  <a:themeElements>
    <a:clrScheme name="ClimbGroup">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Group">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ClimbGroup report</dc:title>
  <dc:subject/>
  <dc:creator>ClimbGroup</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