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template.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0"/>
      </w:pPr>
      <w:sdt>
        <w:sdtPr>
          <w:alias w:val="Recipient"/>
          <w:tag w:val="recipient"/>
          <w:text/>
        </w:sdtPr>
        <w:sdtContent>
          <w:r>
            <w:t>[Recipient name]</w:t>
            <w:br/>
          </w:r>
          <w:r>
            <w:t>[Company]</w:t>
            <w:br/>
          </w:r>
          <w:r>
            <w:t>[Address line 1]</w:t>
            <w:br/>
          </w:r>
          <w:r>
            <w:t>[Town]</w:t>
            <w:br/>
          </w:r>
          <w:r>
            <w:t>[Postcode]</w:t>
            <w:br/>
          </w:r>
        </w:sdtContent>
      </w:sdt>
    </w:p>
    <w:p>
      <w:pPr>
        <w:spacing w:before="360"/>
      </w:pPr>
      <w:sdt>
        <w:sdtPr>
          <w:alias w:val="Date"/>
          <w:tag w:val="date"/>
          <w:text/>
        </w:sdtPr>
        <w:sdtContent>
          <w:r>
            <w:t>[Date]</w:t>
          </w:r>
        </w:sdtContent>
      </w:sdt>
    </w:p>
    <w:p>
      <w:pPr>
        <w:spacing w:before="360"/>
      </w:pPr>
      <w:r>
        <w:t>Dear [Name],</w:t>
      </w:r>
    </w:p>
    <w:p>
      <w:pPr>
        <w:pStyle w:val="Heading2"/>
      </w:pPr>
      <w:r>
        <w:t>[Subject line]</w:t>
      </w:r>
    </w:p>
    <w:p>
      <w:r>
        <w:t>Start with the reason you are writing, in one sentence. Then give the detail the reader needs, in short paragraphs. Close with the one thing you would like them to do next.</w:t>
      </w:r>
    </w:p>
    <w:p>
      <w:r>
        <w:t>Body text is Open Sans at 10.5pt. Keep the letter to one page where you can; the header, slab marks and footer carry over to the second page.</w:t>
      </w:r>
    </w:p>
    <w:p>
      <w:r>
        <w:t>Best wishes,</w:t>
      </w:r>
    </w:p>
    <w:p>
      <w:pPr>
        <w:spacing w:before="560"/>
      </w:pPr>
      <w:r>
        <w:rPr>
          <w:rFonts w:ascii="Montserrat" w:hAnsi="Montserrat" w:cs="Montserrat" w:eastAsia="Montserrat"/>
          <w:b/>
          <w:color w:val="242322"/>
          <w:sz w:val="21"/>
        </w:rPr>
        <w:t>[Your name]</w:t>
        <w:br/>
      </w:r>
      <w:r>
        <w:rPr>
          <w:color w:val="4A5878"/>
        </w:rPr>
        <w:t>[Role], ClimbGroup</w:t>
      </w:r>
    </w:p>
    <w:sectPr w:rsidR="00FC693F" w:rsidRPr="0006063C" w:rsidSect="00034616">
      <w:headerReference w:type="default" r:id="rId9"/>
      <w:footerReference w:type="default" r:id="rId10"/>
      <w:pgSz w:w="11906" w:h="16838"/>
      <w:pgMar w:top="1928" w:right="1247" w:bottom="1587" w:left="1247" w:header="680" w:footer="567"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tabs>
        <w:tab w:pos="9411" w:val="right"/>
      </w:tabs>
    </w:pPr>
    <w:r/>
    <w:r>
      <w:rPr>
        <w:color w:val="4A5878"/>
        <w:sz w:val="14"/>
      </w:rPr>
      <w:t>The Investor Ladder Limited trading as ClimbGroup. Registered in England and Wales, company number 10289755. VAT GB335770882. Registered office: Suite 3, Bignell Park Barns, Chesterton, Bicester, OX26 1TD.</w:t>
    </w:r>
  </w:p>
  <w:p>
    <w:pPr>
      <w:tabs>
        <w:tab w:pos="9411" w:val="right"/>
      </w:tabs>
    </w:pPr>
    <w:r>
      <w:rPr>
        <w:b/>
        <w:color w:val="C55308"/>
        <w:sz w:val="16"/>
      </w:rPr>
      <w:t>climb-group.com</w:t>
      <w:tab/>
    </w:r>
    <w:r>
      <w:rPr>
        <w:color w:val="4A5878"/>
        <w:sz w:val="16"/>
      </w:rPr>
      <w:fldChar w:fldCharType="begin"/>
      <w:instrText xml:space="preserve"> PAGE </w:instrText>
      <w:fldChar w:fldCharType="separate"/>
      <w:t>1</w:t>
      <w:fldChar w:fldCharType="end"/>
    </w:r>
    <w:r>
      <w:drawing>
        <wp:anchor distT="0" distB="0" distL="0" distR="0" simplePos="0" relativeHeight="100" behindDoc="1" locked="1" layoutInCell="1" allowOverlap="1">
          <wp:simplePos x="0" y="0"/>
          <wp:positionH relativeFrom="page">
            <wp:posOffset>5400000</wp:posOffset>
          </wp:positionH>
          <wp:positionV relativeFrom="page">
            <wp:posOffset>10476000</wp:posOffset>
          </wp:positionV>
          <wp:extent cx="2160000" cy="216000"/>
          <wp:effectExtent l="0" t="0" r="0" b="0"/>
          <wp:wrapNone/>
          <wp:docPr xmlns:a="http://schemas.openxmlformats.org/drawingml/2006/main" id="1" name="Picture 1" descr="">
            <a:extLst>
              <a:ext uri="{C183D7F6-B498-43B3-948B-1728B52AA6E4}">
                <adec:decorative xmlns:adec="http://schemas.microsoft.com/office/drawing/2017/decorative" val="1"/>
              </a:ext>
            </a:extLst>
          </wp:docPr>
          <wp:cNvGraphicFramePr/>
          <a:graphic xmlns:a="http://schemas.openxmlformats.org/drawingml/2006/main" xmlns:pic="http://schemas.openxmlformats.org/drawingml/2006/picture">
            <a:graphicData uri="http://schemas.openxmlformats.org/drawingml/2006/picture">
              <pic:pic>
                <pic:nvPicPr>
                  <pic:cNvPr id="0" name="a4_slab_br.png"/>
                  <pic:cNvPicPr/>
                </pic:nvPicPr>
                <pic:blipFill>
                  <a:blip r:embed="rId1"/>
                  <a:stretch>
                    <a:fillRect/>
                  </a:stretch>
                </pic:blipFill>
                <pic:spPr>
                  <a:xfrm>
                    <a:off x="0" y="0"/>
                    <a:ext cx="2160000" cy="216000"/>
                  </a:xfrm>
                  <a:prstGeom prst="rect"/>
                </pic:spPr>
              </pic:pic>
            </a:graphicData>
          </a:graphic>
        </wp:anchor>
      </w:drawing>
    </w:r>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tabs>
        <w:tab w:pos="9411" w:val="right"/>
      </w:tabs>
    </w:pPr>
    <w:r/>
    <w:r>
      <w:drawing>
        <wp:inline xmlns:a="http://schemas.openxmlformats.org/drawingml/2006/main" xmlns:pic="http://schemas.openxmlformats.org/drawingml/2006/picture">
          <wp:extent cx="1440000" cy="246094"/>
          <wp:docPr id="1" name="Picture 1" descr="ClimbGroup logo"/>
          <wp:cNvGraphicFramePr>
            <a:graphicFrameLocks noChangeAspect="1"/>
          </wp:cNvGraphicFramePr>
          <a:graphic>
            <a:graphicData uri="http://schemas.openxmlformats.org/drawingml/2006/picture">
              <pic:pic>
                <pic:nvPicPr>
                  <pic:cNvPr id="0" name="ClimbGroup_full-colour-light_1024.png"/>
                  <pic:cNvPicPr/>
                </pic:nvPicPr>
                <pic:blipFill>
                  <a:blip r:embed="rId1"/>
                  <a:stretch>
                    <a:fillRect/>
                  </a:stretch>
                </pic:blipFill>
                <pic:spPr>
                  <a:xfrm>
                    <a:off x="0" y="0"/>
                    <a:ext cx="1440000" cy="246094"/>
                  </a:xfrm>
                  <a:prstGeom prst="rect"/>
                </pic:spPr>
              </pic:pic>
            </a:graphicData>
          </a:graphic>
        </wp:inline>
      </w:drawing>
    </w:r>
    <w:r>
      <w:rPr>
        <w:rFonts w:ascii="Open Sans" w:hAnsi="Open Sans" w:cs="Open Sans" w:eastAsia="Open Sans"/>
        <w:b/>
        <w:caps/>
        <w:color w:val="4A5878"/>
        <w:sz w:val="17"/>
      </w:rPr>
      <w:tab/>
      <w:t>climb-group.com</w:t>
    </w:r>
    <w:r>
      <w:drawing>
        <wp:anchor distT="0" distB="0" distL="0" distR="0" simplePos="0" relativeHeight="100" behindDoc="1" locked="1" layoutInCell="1" allowOverlap="1">
          <wp:simplePos x="0" y="0"/>
          <wp:positionH relativeFrom="page">
            <wp:posOffset>0</wp:posOffset>
          </wp:positionH>
          <wp:positionV relativeFrom="page">
            <wp:posOffset>0</wp:posOffset>
          </wp:positionV>
          <wp:extent cx="1296000" cy="129600"/>
          <wp:effectExtent l="0" t="0" r="0" b="0"/>
          <wp:wrapNone/>
          <wp:docPr xmlns:a="http://schemas.openxmlformats.org/drawingml/2006/main" id="2" name="Picture 2" descr="">
            <a:extLst>
              <a:ext uri="{C183D7F6-B498-43B3-948B-1728B52AA6E4}">
                <adec:decorative xmlns:adec="http://schemas.microsoft.com/office/drawing/2017/decorative" val="1"/>
              </a:ext>
            </a:extLst>
          </wp:docPr>
          <wp:cNvGraphicFramePr/>
          <a:graphic xmlns:a="http://schemas.openxmlformats.org/drawingml/2006/main" xmlns:pic="http://schemas.openxmlformats.org/drawingml/2006/picture">
            <a:graphicData uri="http://schemas.openxmlformats.org/drawingml/2006/picture">
              <pic:pic>
                <pic:nvPicPr>
                  <pic:cNvPr id="0" name="a4_slab_tl.png"/>
                  <pic:cNvPicPr/>
                </pic:nvPicPr>
                <pic:blipFill>
                  <a:blip r:embed="rId2"/>
                  <a:stretch>
                    <a:fillRect/>
                  </a:stretch>
                </pic:blipFill>
                <pic:spPr>
                  <a:xfrm>
                    <a:off x="0" y="0"/>
                    <a:ext cx="1296000" cy="129600"/>
                  </a:xfrm>
                  <a:prstGeom prst="rect"/>
                </pic:spPr>
              </pic:pic>
            </a:graphicData>
          </a:graphic>
        </wp:anchor>
      </w:drawing>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0" w:after="160" w:line="336" w:lineRule="auto"/>
    </w:pPr>
    <w:rPr>
      <w:rFonts w:ascii="Open Sans" w:hAnsi="Open Sans" w:cs="Open Sans" w:eastAsia="Open Sans"/>
      <w:color w:val="4A5878"/>
      <w:sz w:val="21"/>
    </w:rPr>
  </w:style>
  <w:style w:type="paragraph" w:styleId="Header">
    <w:name w:val="header"/>
    <w:basedOn w:val="Normal"/>
    <w:link w:val="HeaderChar"/>
    <w:uiPriority w:val="99"/>
    <w:unhideWhenUsed/>
    <w:rsid w:val="00E618BF"/>
    <w:pPr>
      <w:spacing w:after="0" w:line="240" w:lineRule="auto"/>
    </w:pPr>
    <w:rPr>
      <w:rFonts w:ascii="Open Sans" w:hAnsi="Open Sans" w:cs="Open Sans" w:eastAsia="Open Sans"/>
      <w:color w:val="4A5878"/>
      <w:sz w:val="17"/>
    </w:r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spacing w:after="0" w:line="240" w:lineRule="auto"/>
    </w:pPr>
    <w:rPr>
      <w:rFonts w:ascii="Open Sans" w:hAnsi="Open Sans" w:cs="Open Sans" w:eastAsia="Open Sans"/>
      <w:color w:val="4A5878"/>
      <w:sz w:val="16"/>
    </w:r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520" w:after="160" w:line="264" w:lineRule="auto"/>
      <w:outlineLvl w:val="0"/>
    </w:pPr>
    <w:rPr>
      <w:rFonts w:ascii="Montserrat ExtraBold" w:hAnsi="Montserrat ExtraBold" w:cs="Montserrat ExtraBold" w:eastAsia="Montserrat ExtraBold"/>
      <w:b w:val="0"/>
      <w:bCs/>
      <w:i w:val="0"/>
      <w:caps/>
      <w:color w:val="242322"/>
      <w:sz w:val="44"/>
      <w:szCs w:val="28"/>
      <w:spacing w:val="-4"/>
    </w:rPr>
  </w:style>
  <w:style w:type="paragraph" w:styleId="Heading2">
    <w:name w:val="heading 2"/>
    <w:basedOn w:val="Normal"/>
    <w:next w:val="Normal"/>
    <w:link w:val="Heading2Char"/>
    <w:uiPriority w:val="9"/>
    <w:unhideWhenUsed/>
    <w:qFormat/>
    <w:rsid w:val="00FC693F"/>
    <w:pPr>
      <w:keepNext/>
      <w:keepLines/>
      <w:spacing w:before="360" w:after="120" w:line="264" w:lineRule="auto"/>
      <w:outlineLvl w:val="1"/>
    </w:pPr>
    <w:rPr>
      <w:rFonts w:ascii="Montserrat" w:hAnsi="Montserrat" w:cs="Montserrat" w:eastAsia="Montserrat"/>
      <w:b/>
      <w:bCs/>
      <w:i w:val="0"/>
      <w:caps w:val="0"/>
      <w:color w:val="242322"/>
      <w:sz w:val="30"/>
      <w:szCs w:val="26"/>
      <w:spacing w:val="0"/>
    </w:rPr>
  </w:style>
  <w:style w:type="paragraph" w:styleId="Heading3">
    <w:name w:val="heading 3"/>
    <w:basedOn w:val="Normal"/>
    <w:next w:val="Normal"/>
    <w:link w:val="Heading3Char"/>
    <w:uiPriority w:val="9"/>
    <w:unhideWhenUsed/>
    <w:qFormat/>
    <w:rsid w:val="00FC693F"/>
    <w:pPr>
      <w:keepNext/>
      <w:keepLines/>
      <w:spacing w:before="280" w:after="80" w:line="264" w:lineRule="auto"/>
      <w:outlineLvl w:val="2"/>
    </w:pPr>
    <w:rPr>
      <w:rFonts w:ascii="Open Sans" w:hAnsi="Open Sans" w:cs="Open Sans" w:eastAsia="Open Sans"/>
      <w:b/>
      <w:bCs/>
      <w:i w:val="0"/>
      <w:caps w:val="0"/>
      <w:color w:val="C55308"/>
      <w:sz w:val="23"/>
      <w:spacing w:val="0"/>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spacing w:after="200" w:line="228" w:lineRule="auto" w:before="0"/>
      <w:contextualSpacing/>
    </w:pPr>
    <w:rPr>
      <w:rFonts w:ascii="Montserrat Black" w:hAnsi="Montserrat Black" w:cs="Montserrat Black" w:eastAsia="Montserrat Black"/>
      <w:caps/>
      <w:color w:val="242322"/>
      <w:spacing w:val="-8"/>
      <w:kern w:val="28"/>
      <w:sz w:val="68"/>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spacing w:before="0" w:after="360" w:line="312" w:lineRule="auto"/>
    </w:pPr>
    <w:rPr>
      <w:rFonts w:ascii="Open Sans" w:hAnsi="Open Sans" w:cs="Open Sans" w:eastAsia="Open Sans"/>
      <w:i w:val="0"/>
      <w:iCs/>
      <w:color w:val="4A5878"/>
      <w:spacing w:val="15"/>
      <w:sz w:val="28"/>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spacing w:before="0" w:after="80" w:line="336" w:lineRule="auto"/>
      <w:contextualSpacing/>
    </w:pPr>
    <w:rPr>
      <w:rFonts w:ascii="Open Sans" w:hAnsi="Open Sans" w:cs="Open Sans" w:eastAsia="Open Sans"/>
      <w:color w:val="4A5878"/>
      <w:sz w:val="21"/>
    </w:r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spacing w:before="0" w:after="80" w:line="336" w:lineRule="auto"/>
      <w:contextualSpacing/>
    </w:pPr>
    <w:rPr>
      <w:rFonts w:ascii="Open Sans" w:hAnsi="Open Sans" w:cs="Open Sans" w:eastAsia="Open Sans"/>
      <w:color w:val="4A5878"/>
      <w:sz w:val="21"/>
    </w:r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pPr>
      <w:spacing w:before="280" w:after="280" w:line="312" w:lineRule="auto"/>
      <w:ind w:left="227"/>
      <w:pBdr>
        <w:left w:val="single" w:sz="36" w:space="14" w:color="E8712A"/>
      </w:pBdr>
    </w:pPr>
    <w:rPr>
      <w:rFonts w:ascii="Montserrat" w:hAnsi="Montserrat" w:cs="Montserrat" w:eastAsia="Montserrat"/>
      <w:b/>
      <w:i w:val="0"/>
      <w:iCs/>
      <w:color w:val="242322"/>
      <w:sz w:val="30"/>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312" w:lineRule="auto" w:before="80" w:after="240"/>
    </w:pPr>
    <w:rPr>
      <w:rFonts w:ascii="Open Sans" w:hAnsi="Open Sans" w:cs="Open Sans" w:eastAsia="Open Sans"/>
      <w:b w:val="0"/>
      <w:bCs/>
      <w:i w:val="0"/>
      <w:color w:val="4A5878"/>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Eyebrow">
    <w:name w:val="Eyebrow"/>
    <w:basedOn w:val="Normal"/>
    <w:qFormat/>
    <w:pPr>
      <w:keepNext/>
      <w:spacing w:before="240" w:after="80" w:line="288" w:lineRule="auto"/>
    </w:pPr>
    <w:rPr>
      <w:rFonts w:ascii="Open Sans" w:hAnsi="Open Sans" w:cs="Open Sans" w:eastAsia="Open Sans"/>
      <w:b/>
      <w:caps/>
      <w:color w:val="C55308"/>
      <w:sz w:val="18"/>
      <w:spacing w:val="30"/>
    </w:rPr>
  </w:style>
  <w:style w:type="paragraph" w:customStyle="1" w:styleId="Lead">
    <w:name w:val="Lead"/>
    <w:basedOn w:val="Normal"/>
    <w:qFormat/>
    <w:pPr>
      <w:spacing w:before="0" w:after="240" w:line="348" w:lineRule="auto"/>
    </w:pPr>
    <w:rPr>
      <w:rFonts w:ascii="Open Sans" w:hAnsi="Open Sans" w:cs="Open Sans" w:eastAsia="Open Sans"/>
      <w:color w:val="4A5878"/>
      <w:sz w:val="26"/>
    </w:rPr>
  </w:style>
  <w:style w:type="paragraph" w:customStyle="1" w:styleId="QuoteSource">
    <w:name w:val="Quote Source"/>
    <w:basedOn w:val="Normal"/>
    <w:qFormat/>
    <w:pPr>
      <w:spacing w:before="0" w:after="280" w:line="312" w:lineRule="auto"/>
      <w:ind w:left="227"/>
    </w:pPr>
    <w:rPr>
      <w:rFonts w:ascii="Open Sans" w:hAnsi="Open Sans" w:cs="Open Sans" w:eastAsia="Open Sans"/>
      <w:i/>
      <w:color w:val="4A5878"/>
      <w:sz w:val="19"/>
    </w:rPr>
  </w:style>
  <w:style w:type="paragraph" w:customStyle="1" w:styleId="Callout">
    <w:name w:val="Callout"/>
    <w:basedOn w:val="Normal"/>
    <w:qFormat/>
    <w:pPr>
      <w:spacing w:before="200" w:after="200" w:line="336" w:lineRule="auto"/>
      <w:ind w:left="170"/>
      <w:shd w:val="clear" w:color="auto" w:fill="E9E9E9"/>
      <w:pBdr>
        <w:left w:val="single" w:sz="36" w:space="10" w:color="E8712A"/>
      </w:pBdr>
    </w:pPr>
    <w:rPr>
      <w:rFonts w:ascii="Open Sans" w:hAnsi="Open Sans" w:cs="Open Sans" w:eastAsia="Open Sans"/>
      <w:color w:val="404C68"/>
      <w:sz w:val="21"/>
    </w:rPr>
  </w:style>
  <w:style w:type="paragraph" w:customStyle="1" w:styleId="BigNumber">
    <w:name w:val="Big Number"/>
    <w:basedOn w:val="Normal"/>
    <w:qFormat/>
    <w:pPr>
      <w:keepNext/>
      <w:spacing w:before="120" w:after="0" w:line="240" w:lineRule="auto"/>
    </w:pPr>
    <w:rPr>
      <w:rFonts w:ascii="Montserrat Black" w:hAnsi="Montserrat Black" w:cs="Montserrat Black" w:eastAsia="Montserrat Black"/>
      <w:color w:val="C55308"/>
      <w:sz w:val="80"/>
    </w:rPr>
  </w:style>
  <w:style w:type="paragraph" w:customStyle="1" w:styleId="SmallPrint">
    <w:name w:val="Small Print"/>
    <w:basedOn w:val="Normal"/>
    <w:qFormat/>
    <w:pPr>
      <w:spacing w:before="0" w:after="80" w:line="312" w:lineRule="auto"/>
    </w:pPr>
    <w:rPr>
      <w:rFonts w:ascii="Open Sans" w:hAnsi="Open Sans" w:cs="Open Sans" w:eastAsia="Open Sans"/>
      <w:color w:val="4A5878"/>
      <w:sz w:val="16"/>
    </w:rPr>
  </w:style>
  <w:style w:type="character" w:customStyle="1" w:styleId="Hyperlink">
    <w:name w:val="Hyperlink"/>
    <w:basedOn w:val="DefaultParagraphFont"/>
    <w:qFormat/>
    <w:rPr>
      <w:color w:val="8D4419"/>
      <w:u w:val="single"/>
    </w:rPr>
  </w:style>
  <w:style w:type="character" w:customStyle="1" w:styleId="OrangeWord">
    <w:name w:val="Orange Word"/>
    <w:basedOn w:val="DefaultParagraphFont"/>
    <w:qFormat/>
    <w:rPr>
      <w:color w:val="C55308"/>
    </w:rPr>
  </w:style>
  <w:style w:type="table" w:customStyle="1" w:styleId="ClimbTable">
    <w:name w:val="Climb Table"/>
    <w:basedOn w:val="TableNormal"/>
    <w:uiPriority w:val="40"/>
    <w:qFormat/>
    <w:pPr>
      <w:spacing w:before="60" w:after="60" w:line="276" w:lineRule="auto"/>
    </w:pPr>
    <w:rPr>
      <w:rFonts w:ascii="Open Sans" w:hAnsi="Open Sans" w:cs="Open Sans"/>
      <w:color w:val="4A5878"/>
      <w:sz w:val="19"/>
    </w:rPr>
    <w:tblPr>
      <w:tblStyleRowBandSize w:val="1"/>
      <w:tblBorders>
        <w:bottom w:val="single" w:sz="8" w:space="0" w:color="242322"/>
        <w:insideH w:val="single" w:sz="4" w:space="0" w:color="E9E9E9"/>
      </w:tblBorders>
      <w:tblCellMar>
        <w:top w:w="85" w:type="dxa"/>
        <w:left w:w="140" w:type="dxa"/>
        <w:bottom w:w="85" w:type="dxa"/>
        <w:right w:w="140" w:type="dxa"/>
      </w:tblCellMar>
    </w:tblPr>
    <w:tblStylePr w:type="firstRow">
      <w:rPr>
        <w:rFonts w:ascii="Montserrat" w:hAnsi="Montserrat"/>
        <w:b/>
        <w:caps/>
        <w:color w:val="FFFFFF"/>
        <w:sz w:val="17"/>
      </w:rPr>
      <w:tblPr/>
      <w:trPr>
        <w:tblHeader/>
      </w:trPr>
      <w:tcPr>
        <w:shd w:val="clear" w:color="auto" w:fill="1E0F05"/>
      </w:tcPr>
    </w:tblStylePr>
    <w:tblStylePr w:type="band2Horz">
      <w:tblPr/>
      <w:tcPr>
        <w:shd w:val="clear" w:color="auto" w:fill="E9E9E9"/>
      </w:tcPr>
    </w:tblStylePr>
    <w:tblStylePr w:type="lastRow">
      <w:rPr>
        <w:b/>
        <w:color w:val="242322"/>
      </w:rPr>
      <w:tblPr/>
      <w:tcPr>
        <w:tcBorders>
          <w:top w:val="single" w:sz="12" w:space="0" w:color="E8712A"/>
        </w:tcBorders>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 Id="rId10"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s>
</file>

<file path=word/theme/theme1.xml><?xml version="1.0" encoding="utf-8"?>
<a:theme xmlns:a="http://schemas.openxmlformats.org/drawingml/2006/main" name="ClimbGroup">
  <a:themeElements>
    <a:clrScheme name="ClimbGroup">
      <a:dk1>
        <a:srgbClr val="1E0F05"/>
      </a:dk1>
      <a:lt1>
        <a:srgbClr val="FFFFFF"/>
      </a:lt1>
      <a:dk2>
        <a:srgbClr val="242322"/>
      </a:dk2>
      <a:lt2>
        <a:srgbClr val="E9E9E9"/>
      </a:lt2>
      <a:accent1>
        <a:srgbClr val="E8712A"/>
      </a:accent1>
      <a:accent2>
        <a:srgbClr val="C55308"/>
      </a:accent2>
      <a:accent3>
        <a:srgbClr val="F2AE86"/>
      </a:accent3>
      <a:accent4>
        <a:srgbClr val="8D4419"/>
      </a:accent4>
      <a:accent5>
        <a:srgbClr val="4A5878"/>
      </a:accent5>
      <a:accent6>
        <a:srgbClr val="B04902"/>
      </a:accent6>
      <a:hlink>
        <a:srgbClr val="8D4419"/>
      </a:hlink>
      <a:folHlink>
        <a:srgbClr val="8D4419"/>
      </a:folHlink>
    </a:clrScheme>
    <a:fontScheme name="ClimbGroup">
      <a:majorFont>
        <a:latin typeface="Montserrat"/>
        <a:ea typeface=""/>
        <a:cs typeface=""/>
      </a:majorFont>
      <a:minorFont>
        <a:latin typeface="Open Sans"/>
        <a:ea typeface=""/>
        <a:cs typeface=""/>
      </a:minorFont>
    </a:fontScheme>
    <a:fmtScheme name="ClimbUK">
      <a:fillStyleLst>
        <a:solidFill>
          <a:schemeClr val="phClr"/>
        </a:solidFill>
        <a:solidFill>
          <a:schemeClr val="phClr"/>
        </a:solidFill>
        <a:solidFill>
          <a:schemeClr val="phClr"/>
        </a:solidFill>
      </a:fillStyleLst>
      <a:lnStyleLst>
        <a:ln w="12700" cap="flat" cmpd="sng" algn="ctr">
          <a:solidFill>
            <a:schemeClr val="phClr"/>
          </a:solidFill>
          <a:prstDash val="solid"/>
          <a:miter lim="800000"/>
        </a:ln>
        <a:ln w="19050" cap="flat" cmpd="sng" algn="ctr">
          <a:solidFill>
            <a:schemeClr val="phClr"/>
          </a:solidFill>
          <a:prstDash val="solid"/>
          <a:miter lim="800000"/>
        </a:ln>
        <a:ln w="38100" cap="flat" cmpd="sng" algn="ctr">
          <a:solidFill>
            <a:schemeClr val="phClr"/>
          </a:solidFill>
          <a:prstDash val="solid"/>
          <a:miter lim="800000"/>
        </a:ln>
      </a:lnStyleLst>
      <a:effectStyleLst>
        <a:effectStyle>
          <a:effectLst/>
        </a:effectStyle>
        <a:effectStyle>
          <a:effectLst/>
        </a:effectStyle>
        <a:effectStyle>
          <a:effectLst>
            <a:outerShdw blurRad="152400" dist="38100" dir="5400000" algn="t" rotWithShape="0">
              <a:srgbClr val="1E0F05">
                <a:alpha val="18000"/>
              </a:srgbClr>
            </a:outerShdw>
          </a:effectLst>
        </a:effectStyle>
      </a:effectStyleLst>
      <a:bgFillStyleLst>
        <a:solidFill>
          <a:schemeClr val="phClr"/>
        </a:solidFill>
        <a:solidFill>
          <a:schemeClr val="phClr"/>
        </a:solidFill>
        <a:solidFill>
          <a:schemeClr val="phClr"/>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ClimbGroup letterhead</dc:title>
  <dc:subject/>
  <dc:creator>ClimbGroup</dc:creator>
  <cp:keywords/>
  <dc:description>generated by python-docx</dc:description>
  <cp:lastModifiedBy/>
  <cp:revision>1</cp:revision>
  <dcterms:created xsi:type="dcterms:W3CDTF">2013-12-23T23:15:00Z</dcterms:created>
  <dcterms:modified xsi:type="dcterms:W3CDTF">2013-12-23T23:15:00Z</dcterms:modified>
  <cp:category/>
  <dc:language>en-GB</dc:language>
</cp:coreProperties>
</file>